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56" w:rsidRPr="00DA2288" w:rsidRDefault="00771B56" w:rsidP="00771B56">
      <w:pPr>
        <w:jc w:val="center"/>
        <w:rPr>
          <w:rFonts w:ascii="Times New Roman" w:hAnsi="Times New Roman"/>
          <w:b/>
          <w:sz w:val="28"/>
          <w:szCs w:val="28"/>
        </w:rPr>
      </w:pPr>
      <w:r w:rsidRPr="00DA2288">
        <w:rPr>
          <w:rFonts w:ascii="Times New Roman" w:hAnsi="Times New Roman"/>
          <w:b/>
          <w:sz w:val="28"/>
          <w:szCs w:val="28"/>
        </w:rPr>
        <w:t>Дистанционный урок по литературному чтению (2 класс)</w:t>
      </w:r>
    </w:p>
    <w:p w:rsidR="00771B56" w:rsidRPr="00DA2288" w:rsidRDefault="00771B56" w:rsidP="00DA2288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2288">
        <w:rPr>
          <w:rFonts w:ascii="Times New Roman" w:hAnsi="Times New Roman"/>
          <w:b/>
          <w:sz w:val="28"/>
          <w:szCs w:val="28"/>
        </w:rPr>
        <w:t>Тема:</w:t>
      </w:r>
      <w:r w:rsidRPr="00DA2288">
        <w:rPr>
          <w:rFonts w:ascii="Times New Roman" w:hAnsi="Times New Roman"/>
          <w:sz w:val="28"/>
          <w:szCs w:val="28"/>
        </w:rPr>
        <w:t xml:space="preserve"> </w:t>
      </w:r>
      <w:r w:rsidRPr="00DA2288">
        <w:rPr>
          <w:rFonts w:ascii="Times New Roman" w:eastAsia="JournalC-Bold" w:hAnsi="Times New Roman"/>
          <w:sz w:val="28"/>
          <w:szCs w:val="28"/>
        </w:rPr>
        <w:t>Русская сказка о мудрых людях («Мудрая дева»).</w:t>
      </w:r>
    </w:p>
    <w:p w:rsidR="00771B56" w:rsidRPr="00DA2288" w:rsidRDefault="00771B56" w:rsidP="00DA2288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2288">
        <w:rPr>
          <w:rFonts w:ascii="Times New Roman" w:hAnsi="Times New Roman"/>
          <w:b/>
          <w:sz w:val="28"/>
          <w:szCs w:val="28"/>
        </w:rPr>
        <w:t>Цели:</w:t>
      </w:r>
    </w:p>
    <w:p w:rsidR="00771B56" w:rsidRPr="00DA2288" w:rsidRDefault="00DA2288" w:rsidP="00DA2288">
      <w:pPr>
        <w:autoSpaceDE w:val="0"/>
        <w:spacing w:after="0" w:line="240" w:lineRule="auto"/>
        <w:jc w:val="both"/>
        <w:rPr>
          <w:rFonts w:ascii="Times New Roman" w:eastAsia="JournalC" w:hAnsi="Times New Roman"/>
          <w:sz w:val="28"/>
          <w:szCs w:val="28"/>
        </w:rPr>
      </w:pPr>
      <w:r w:rsidRPr="00DA2288">
        <w:rPr>
          <w:rFonts w:ascii="Times New Roman" w:eastAsia="JournalC" w:hAnsi="Times New Roman"/>
          <w:sz w:val="28"/>
          <w:szCs w:val="28"/>
        </w:rPr>
        <w:t xml:space="preserve">– </w:t>
      </w:r>
      <w:r w:rsidR="00771B56" w:rsidRPr="00DA2288">
        <w:rPr>
          <w:rFonts w:ascii="Times New Roman" w:eastAsia="JournalC" w:hAnsi="Times New Roman"/>
          <w:sz w:val="28"/>
          <w:szCs w:val="28"/>
        </w:rPr>
        <w:t>познакомить с</w:t>
      </w:r>
      <w:r w:rsidRPr="00DA2288">
        <w:rPr>
          <w:rFonts w:ascii="Times New Roman" w:eastAsia="JournalC-Bold" w:hAnsi="Times New Roman"/>
          <w:sz w:val="28"/>
          <w:szCs w:val="28"/>
        </w:rPr>
        <w:t xml:space="preserve"> р</w:t>
      </w:r>
      <w:r w:rsidR="00EF27C2">
        <w:rPr>
          <w:rFonts w:ascii="Times New Roman" w:eastAsia="JournalC-Bold" w:hAnsi="Times New Roman"/>
          <w:sz w:val="28"/>
          <w:szCs w:val="28"/>
        </w:rPr>
        <w:t>усской сказкой «Мудрая дева»;</w:t>
      </w:r>
      <w:bookmarkStart w:id="0" w:name="_GoBack"/>
      <w:bookmarkEnd w:id="0"/>
    </w:p>
    <w:p w:rsidR="00771B56" w:rsidRPr="00DA2288" w:rsidRDefault="00771B56" w:rsidP="00DA2288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JournalC" w:hAnsi="Times New Roman"/>
          <w:sz w:val="28"/>
          <w:szCs w:val="28"/>
        </w:rPr>
      </w:pPr>
      <w:r w:rsidRPr="00DA2288">
        <w:rPr>
          <w:rFonts w:ascii="Times New Roman" w:eastAsia="JournalC" w:hAnsi="Times New Roman"/>
          <w:sz w:val="28"/>
          <w:szCs w:val="28"/>
        </w:rPr>
        <w:t xml:space="preserve">– </w:t>
      </w:r>
      <w:r w:rsidRPr="00DA2288">
        <w:rPr>
          <w:rFonts w:ascii="Times New Roman" w:hAnsi="Times New Roman"/>
          <w:sz w:val="28"/>
          <w:szCs w:val="28"/>
        </w:rPr>
        <w:t>формировать умение отвечать на вопросы по содержанию прочитанного;</w:t>
      </w:r>
    </w:p>
    <w:p w:rsidR="00771B56" w:rsidRPr="00DA2288" w:rsidRDefault="00771B56" w:rsidP="00DA2288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JournalC" w:hAnsi="Times New Roman"/>
          <w:sz w:val="28"/>
          <w:szCs w:val="28"/>
        </w:rPr>
      </w:pPr>
      <w:r w:rsidRPr="00DA2288">
        <w:rPr>
          <w:rFonts w:ascii="Times New Roman" w:eastAsia="JournalC" w:hAnsi="Times New Roman"/>
          <w:sz w:val="28"/>
          <w:szCs w:val="28"/>
        </w:rPr>
        <w:t xml:space="preserve">– </w:t>
      </w:r>
      <w:r w:rsidRPr="00DA2288">
        <w:rPr>
          <w:rFonts w:ascii="Times New Roman" w:hAnsi="Times New Roman"/>
          <w:sz w:val="28"/>
          <w:szCs w:val="28"/>
        </w:rPr>
        <w:t>формировать умение в</w:t>
      </w:r>
      <w:r w:rsidRPr="00DA2288">
        <w:rPr>
          <w:rFonts w:ascii="Times New Roman" w:eastAsia="JournalC" w:hAnsi="Times New Roman"/>
          <w:sz w:val="28"/>
          <w:szCs w:val="28"/>
        </w:rPr>
        <w:t>ыражать своё отношение к героям, событиям, языку произведения. Развивать умения аргументировать свою точку зрения;</w:t>
      </w:r>
    </w:p>
    <w:p w:rsidR="00771B56" w:rsidRPr="00DA2288" w:rsidRDefault="00771B56" w:rsidP="00DA2288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JournalC" w:hAnsi="Times New Roman"/>
          <w:sz w:val="28"/>
          <w:szCs w:val="28"/>
        </w:rPr>
      </w:pPr>
      <w:r w:rsidRPr="00DA2288">
        <w:rPr>
          <w:rFonts w:ascii="Times New Roman" w:eastAsia="JournalC" w:hAnsi="Times New Roman"/>
          <w:sz w:val="28"/>
          <w:szCs w:val="28"/>
        </w:rPr>
        <w:t xml:space="preserve">– </w:t>
      </w:r>
      <w:r w:rsidRPr="00DA2288">
        <w:rPr>
          <w:rFonts w:ascii="Times New Roman" w:hAnsi="Times New Roman"/>
          <w:sz w:val="28"/>
          <w:szCs w:val="28"/>
        </w:rPr>
        <w:t>о</w:t>
      </w:r>
      <w:r w:rsidRPr="00DA2288">
        <w:rPr>
          <w:rFonts w:ascii="Times New Roman" w:eastAsia="JournalC" w:hAnsi="Times New Roman"/>
          <w:sz w:val="28"/>
          <w:szCs w:val="28"/>
        </w:rPr>
        <w:t>бучать самостоятельному формулированию вопросов к тексту по ходу чтения.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Style w:val="15"/>
          <w:rFonts w:ascii="Times New Roman" w:hAnsi="Times New Roman" w:cs="Times New Roman"/>
          <w:b/>
          <w:sz w:val="28"/>
          <w:szCs w:val="28"/>
        </w:rPr>
        <w:t xml:space="preserve">Учебник </w:t>
      </w:r>
      <w:r w:rsidRPr="00DA2288">
        <w:rPr>
          <w:rStyle w:val="15"/>
          <w:rFonts w:ascii="Times New Roman" w:hAnsi="Times New Roman" w:cs="Times New Roman"/>
          <w:sz w:val="28"/>
          <w:szCs w:val="28"/>
        </w:rPr>
        <w:t>Р.Н. Бунеев, Е.В, Бунеева «Маленькая дверь в большой мир», 2 класс.</w:t>
      </w:r>
      <w:r w:rsidRPr="00DA2288">
        <w:rPr>
          <w:rFonts w:ascii="Times New Roman" w:hAnsi="Times New Roman"/>
          <w:sz w:val="28"/>
          <w:szCs w:val="28"/>
        </w:rPr>
        <w:t>.-М:, «БАЛАСС» 2012г.</w:t>
      </w:r>
    </w:p>
    <w:p w:rsidR="00771B56" w:rsidRPr="00DA2288" w:rsidRDefault="00771B56" w:rsidP="00DA2288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b/>
          <w:sz w:val="28"/>
          <w:szCs w:val="28"/>
        </w:rPr>
        <w:t>Тип урока:</w:t>
      </w:r>
      <w:r w:rsidRPr="00DA2288">
        <w:rPr>
          <w:rFonts w:ascii="Times New Roman" w:hAnsi="Times New Roman"/>
          <w:sz w:val="28"/>
          <w:szCs w:val="28"/>
        </w:rPr>
        <w:t xml:space="preserve"> изучение нового материала</w:t>
      </w:r>
    </w:p>
    <w:p w:rsidR="00771B56" w:rsidRPr="00DA2288" w:rsidRDefault="00771B56" w:rsidP="00DA2288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b/>
          <w:sz w:val="28"/>
          <w:szCs w:val="28"/>
        </w:rPr>
        <w:t>Форма урока:</w:t>
      </w:r>
      <w:r w:rsidRPr="00DA2288">
        <w:rPr>
          <w:rFonts w:ascii="Times New Roman" w:hAnsi="Times New Roman"/>
          <w:sz w:val="28"/>
          <w:szCs w:val="28"/>
        </w:rPr>
        <w:t xml:space="preserve"> дистанционная, индивидуальная работа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2288">
        <w:rPr>
          <w:rFonts w:ascii="Times New Roman" w:hAnsi="Times New Roman"/>
          <w:b/>
          <w:sz w:val="28"/>
          <w:szCs w:val="28"/>
        </w:rPr>
        <w:t>Оборудование и материалы: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sz w:val="28"/>
          <w:szCs w:val="28"/>
        </w:rPr>
        <w:t>- наличие подключения к сети Internet;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sz w:val="28"/>
          <w:szCs w:val="28"/>
        </w:rPr>
        <w:t>- наличие на личном компьютере установленного браузера (IE, Firefox, Google Chrome и т.д.);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sz w:val="28"/>
          <w:szCs w:val="28"/>
        </w:rPr>
        <w:t>- наличие установленного Adobe Flash Player;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sz w:val="28"/>
          <w:szCs w:val="28"/>
        </w:rPr>
        <w:t>- наличие установленного Skype;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sz w:val="28"/>
          <w:szCs w:val="28"/>
        </w:rPr>
        <w:t>- наличие собственного e-mail адреса.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2288">
        <w:rPr>
          <w:rFonts w:ascii="Times New Roman" w:hAnsi="Times New Roman"/>
          <w:b/>
          <w:sz w:val="28"/>
          <w:szCs w:val="28"/>
        </w:rPr>
        <w:t xml:space="preserve">Технологии: 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sz w:val="28"/>
          <w:szCs w:val="28"/>
        </w:rPr>
        <w:t>-информационно-коммуникационные технологии;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sz w:val="28"/>
          <w:szCs w:val="28"/>
        </w:rPr>
        <w:t>-дистанционные образовательные технологии;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sz w:val="28"/>
          <w:szCs w:val="28"/>
        </w:rPr>
        <w:t>-здоровьесберегающие технологии.</w:t>
      </w:r>
    </w:p>
    <w:p w:rsidR="00771B56" w:rsidRPr="00DA2288" w:rsidRDefault="00771B56" w:rsidP="00DA2288">
      <w:pPr>
        <w:pStyle w:val="1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b/>
          <w:sz w:val="28"/>
          <w:szCs w:val="28"/>
        </w:rPr>
        <w:t>Методы:</w:t>
      </w:r>
      <w:r w:rsidRPr="00DA2288">
        <w:rPr>
          <w:rFonts w:ascii="Times New Roman" w:hAnsi="Times New Roman"/>
          <w:sz w:val="28"/>
          <w:szCs w:val="28"/>
        </w:rPr>
        <w:t xml:space="preserve">  наглядные, практические, метод самостоятельной работы.</w:t>
      </w:r>
    </w:p>
    <w:p w:rsidR="00771B56" w:rsidRPr="00DA2288" w:rsidRDefault="00771B56" w:rsidP="00DA2288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b/>
          <w:sz w:val="28"/>
          <w:szCs w:val="28"/>
        </w:rPr>
        <w:t>Требования к уровню ИКТ-компетенции учащегося:</w:t>
      </w:r>
      <w:r w:rsidRPr="00DA2288">
        <w:rPr>
          <w:rFonts w:ascii="Times New Roman" w:hAnsi="Times New Roman"/>
          <w:sz w:val="28"/>
          <w:szCs w:val="28"/>
        </w:rPr>
        <w:t xml:space="preserve"> </w:t>
      </w:r>
    </w:p>
    <w:p w:rsidR="00771B56" w:rsidRPr="00DA2288" w:rsidRDefault="00771B56" w:rsidP="00DA2288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88">
        <w:rPr>
          <w:rFonts w:ascii="Times New Roman" w:hAnsi="Times New Roman"/>
          <w:sz w:val="28"/>
          <w:szCs w:val="28"/>
        </w:rPr>
        <w:t>умение работать в сети Интернет (выход на сайт по ссылке), пользоваться Skype, работать с электронной почтой, набирать текст.</w:t>
      </w:r>
    </w:p>
    <w:p w:rsidR="00771B56" w:rsidRPr="00DA2288" w:rsidRDefault="00771B56" w:rsidP="00771B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548" w:type="dxa"/>
        <w:tblInd w:w="-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8506"/>
      </w:tblGrid>
      <w:tr w:rsidR="00771B56" w:rsidRPr="00DA2288" w:rsidTr="00DA2288">
        <w:trPr>
          <w:trHeight w:val="441"/>
        </w:trPr>
        <w:tc>
          <w:tcPr>
            <w:tcW w:w="3042" w:type="dxa"/>
            <w:shd w:val="clear" w:color="auto" w:fill="auto"/>
          </w:tcPr>
          <w:p w:rsidR="00771B56" w:rsidRPr="00DA2288" w:rsidRDefault="00771B56" w:rsidP="003F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288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506" w:type="dxa"/>
            <w:shd w:val="clear" w:color="auto" w:fill="auto"/>
          </w:tcPr>
          <w:p w:rsidR="00771B56" w:rsidRPr="00DA2288" w:rsidRDefault="00771B56" w:rsidP="003F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288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  <w:p w:rsidR="00771B56" w:rsidRPr="00DA2288" w:rsidRDefault="00771B56" w:rsidP="003F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1B56" w:rsidRPr="00DA2288" w:rsidTr="00DA2288">
        <w:trPr>
          <w:trHeight w:val="441"/>
        </w:trPr>
        <w:tc>
          <w:tcPr>
            <w:tcW w:w="3042" w:type="dxa"/>
            <w:shd w:val="clear" w:color="auto" w:fill="auto"/>
          </w:tcPr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288">
              <w:rPr>
                <w:rFonts w:ascii="Times New Roman" w:hAnsi="Times New Roman"/>
                <w:b/>
                <w:sz w:val="28"/>
                <w:szCs w:val="28"/>
              </w:rPr>
              <w:t>Ι. Мотивационный блок.</w:t>
            </w: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6" w:type="dxa"/>
            <w:shd w:val="clear" w:color="auto" w:fill="auto"/>
          </w:tcPr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Сказки каких народов мы уже прочитали?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Style w:val="a3"/>
                <w:rFonts w:ascii="Times New Roman" w:hAnsi="Times New Roman"/>
                <w:color w:val="00CCFF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Мудрость ценилась не только у народов Востока. Среди русских сказок тоже есть сказки о мудрых людях. Интересно, похожи ли они на сказки других народов?</w:t>
            </w:r>
          </w:p>
        </w:tc>
      </w:tr>
      <w:tr w:rsidR="00771B56" w:rsidRPr="00DA2288" w:rsidTr="00DA2288">
        <w:trPr>
          <w:trHeight w:val="441"/>
        </w:trPr>
        <w:tc>
          <w:tcPr>
            <w:tcW w:w="3042" w:type="dxa"/>
            <w:shd w:val="clear" w:color="auto" w:fill="auto"/>
          </w:tcPr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2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A2288">
              <w:rPr>
                <w:rFonts w:ascii="Times New Roman" w:hAnsi="Times New Roman"/>
                <w:b/>
                <w:sz w:val="28"/>
                <w:szCs w:val="28"/>
              </w:rPr>
              <w:t>. Инструктивный и информационный блоки.</w:t>
            </w: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1B56" w:rsidRPr="00DA2288" w:rsidRDefault="00771B56" w:rsidP="003F33A5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6" w:type="dxa"/>
            <w:shd w:val="clear" w:color="auto" w:fill="auto"/>
          </w:tcPr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b/>
                <w:sz w:val="28"/>
                <w:szCs w:val="28"/>
              </w:rPr>
            </w:pPr>
            <w:r w:rsidRPr="00DA2288"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  <w:t xml:space="preserve">1. </w:t>
            </w:r>
            <w:r w:rsidRPr="00DA2288">
              <w:rPr>
                <w:rFonts w:ascii="Times New Roman" w:eastAsia="JournalC" w:hAnsi="Times New Roman"/>
                <w:b/>
                <w:sz w:val="28"/>
                <w:szCs w:val="28"/>
              </w:rPr>
              <w:t>Работа с текстом до чтения.</w:t>
            </w:r>
          </w:p>
          <w:p w:rsidR="00771B56" w:rsidRPr="00DA2288" w:rsidRDefault="00DA2288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1)</w:t>
            </w:r>
            <w:r w:rsidR="00771B56" w:rsidRPr="00DA2288">
              <w:rPr>
                <w:rFonts w:ascii="Times New Roman" w:eastAsia="JournalC" w:hAnsi="Times New Roman"/>
                <w:sz w:val="28"/>
                <w:szCs w:val="28"/>
              </w:rPr>
              <w:t>– Открой книгу на с. 19. Прочитай название сказки. Что оно тебе напомнило? Почему же не «девушка», а «дева»?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Рассмотри иллюстрацию. Кого на ней видишь?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Как передаёт художник внутреннее состояние, настроение героев?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  <w:p w:rsidR="00771B56" w:rsidRPr="00DA2288" w:rsidRDefault="00DA2288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2)-</w:t>
            </w:r>
            <w:r w:rsidR="00771B56" w:rsidRPr="00DA2288">
              <w:rPr>
                <w:rFonts w:ascii="Times New Roman" w:eastAsia="JournalC" w:hAnsi="Times New Roman"/>
                <w:sz w:val="28"/>
                <w:szCs w:val="28"/>
              </w:rPr>
              <w:t xml:space="preserve"> Прослушай сказку «Мудрая дева»:</w:t>
            </w:r>
          </w:p>
          <w:p w:rsidR="00771B56" w:rsidRPr="00DA2288" w:rsidRDefault="00EF27C2" w:rsidP="003F33A5">
            <w:pPr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/>
                <w:bCs/>
                <w:sz w:val="28"/>
                <w:szCs w:val="28"/>
              </w:rPr>
            </w:pPr>
            <w:hyperlink r:id="rId6" w:history="1">
              <w:r w:rsidR="00771B56" w:rsidRPr="00DA2288">
                <w:rPr>
                  <w:rStyle w:val="a7"/>
                  <w:rFonts w:ascii="Times New Roman" w:eastAsia="JournalC-Bold" w:hAnsi="Times New Roman"/>
                  <w:bCs/>
                  <w:sz w:val="28"/>
                  <w:szCs w:val="28"/>
                </w:rPr>
                <w:t>http://www.сказкионлайн.рф/105210911076108810721103-1076107710741072.html</w:t>
              </w:r>
            </w:hyperlink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b/>
                <w:sz w:val="28"/>
                <w:szCs w:val="28"/>
              </w:rPr>
            </w:pPr>
            <w:r w:rsidRPr="00DA2288"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  <w:t xml:space="preserve">2. </w:t>
            </w:r>
            <w:r w:rsidRPr="00DA2288">
              <w:rPr>
                <w:rFonts w:ascii="Times New Roman" w:eastAsia="JournalC" w:hAnsi="Times New Roman"/>
                <w:b/>
                <w:sz w:val="28"/>
                <w:szCs w:val="28"/>
              </w:rPr>
              <w:t>Работа с текстом во время чтения.</w:t>
            </w:r>
          </w:p>
          <w:p w:rsidR="00771B56" w:rsidRPr="00DA2288" w:rsidRDefault="00DA2288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- </w:t>
            </w:r>
            <w:r w:rsidR="00771B56" w:rsidRPr="00DA2288">
              <w:rPr>
                <w:rFonts w:ascii="Times New Roman" w:eastAsia="JournalC" w:hAnsi="Times New Roman"/>
                <w:sz w:val="28"/>
                <w:szCs w:val="28"/>
              </w:rPr>
              <w:t>Читай сказку по частям и уточняй значения слов:</w:t>
            </w:r>
          </w:p>
          <w:p w:rsidR="00771B56" w:rsidRPr="00DA2288" w:rsidRDefault="00EF27C2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/>
                <w:iCs/>
                <w:sz w:val="28"/>
                <w:szCs w:val="28"/>
              </w:rPr>
            </w:pPr>
            <w:hyperlink r:id="rId7" w:history="1">
              <w:r w:rsidR="00771B56" w:rsidRPr="00DA2288">
                <w:rPr>
                  <w:rStyle w:val="a7"/>
                  <w:rFonts w:ascii="Times New Roman" w:eastAsia="JournalC-Italic" w:hAnsi="Times New Roman"/>
                  <w:iCs/>
                  <w:sz w:val="28"/>
                  <w:szCs w:val="28"/>
                </w:rPr>
                <w:t>https://yadi.sk/d/mex8xpeH3KcnDm</w:t>
              </w:r>
            </w:hyperlink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/>
                <w:i/>
                <w:iCs/>
                <w:sz w:val="28"/>
                <w:szCs w:val="28"/>
              </w:rPr>
            </w:pP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/>
                <w:b/>
                <w:iCs/>
                <w:sz w:val="28"/>
                <w:szCs w:val="28"/>
              </w:rPr>
            </w:pPr>
            <w:r w:rsidRPr="00DA2288">
              <w:rPr>
                <w:rFonts w:ascii="Times New Roman" w:eastAsia="JournalC-Italic" w:hAnsi="Times New Roman"/>
                <w:b/>
                <w:iCs/>
                <w:sz w:val="28"/>
                <w:szCs w:val="28"/>
              </w:rPr>
              <w:t>3. Физкультминутка:</w:t>
            </w:r>
          </w:p>
          <w:p w:rsidR="00771B56" w:rsidRPr="00DA2288" w:rsidRDefault="00EF27C2" w:rsidP="00DA2288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771B56" w:rsidRPr="00DA2288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https://www.youtube.com/watch?v=wAJQ3C-Ylko</w:t>
              </w:r>
            </w:hyperlink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/>
                <w:b/>
                <w:iCs/>
                <w:sz w:val="28"/>
                <w:szCs w:val="28"/>
              </w:rPr>
            </w:pPr>
            <w:r w:rsidRPr="00DA2288">
              <w:rPr>
                <w:rFonts w:ascii="Times New Roman" w:eastAsia="JournalC-Italic" w:hAnsi="Times New Roman"/>
                <w:b/>
                <w:iCs/>
                <w:sz w:val="28"/>
                <w:szCs w:val="28"/>
              </w:rPr>
              <w:t>4.</w:t>
            </w:r>
            <w:r w:rsidR="00DA2288">
              <w:rPr>
                <w:rFonts w:ascii="Times New Roman" w:eastAsia="JournalC-Italic" w:hAnsi="Times New Roman"/>
                <w:b/>
                <w:iCs/>
                <w:sz w:val="28"/>
                <w:szCs w:val="28"/>
              </w:rPr>
              <w:t xml:space="preserve">- </w:t>
            </w:r>
            <w:r w:rsidRPr="00DA2288">
              <w:rPr>
                <w:rFonts w:ascii="Times New Roman" w:eastAsia="JournalC-Italic" w:hAnsi="Times New Roman"/>
                <w:b/>
                <w:iCs/>
                <w:sz w:val="28"/>
                <w:szCs w:val="28"/>
              </w:rPr>
              <w:t>Ответь на вопросы.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/>
                <w:i/>
                <w:iCs/>
                <w:sz w:val="28"/>
                <w:szCs w:val="28"/>
              </w:rPr>
            </w:pPr>
            <w:r w:rsidRPr="00DA2288">
              <w:rPr>
                <w:rFonts w:ascii="Times New Roman" w:eastAsia="JournalC-Italic" w:hAnsi="Times New Roman"/>
                <w:i/>
                <w:iCs/>
                <w:sz w:val="28"/>
                <w:szCs w:val="28"/>
              </w:rPr>
              <w:t>Вопросы после чтения 1-й части</w:t>
            </w: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: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Из-за чего спорили братья?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Почему судьи не разрешили их спор?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Какие загадки загадал царь?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 xml:space="preserve">– Кто и как помог богатому брату? Почему женщина именно так отгадала загадки? Можно ли назвать её глупой? 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Как отгадала эти загадки дочь-семилетка?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Чьи ответы тебе кажутся правильнее, мудрее? Почему? Чем же отличались ответы девочки?</w:t>
            </w:r>
            <w:r w:rsidRPr="00DA2288">
              <w:rPr>
                <w:rFonts w:ascii="Times New Roman" w:eastAsia="JournalC" w:hAnsi="Times New Roman"/>
                <w:i/>
                <w:sz w:val="28"/>
                <w:szCs w:val="28"/>
              </w:rPr>
              <w:t>.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-Italic" w:hAnsi="Times New Roman"/>
                <w:i/>
                <w:iCs/>
                <w:sz w:val="28"/>
                <w:szCs w:val="28"/>
              </w:rPr>
              <w:t>Вопросы после чтения 2-й части</w:t>
            </w: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: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Какие задания давал царь девочке? Можно ли было с ними справиться?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А девочка с ними справилась?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– Почему же царь присудил отдать жеребёнка бедному мужику?</w:t>
            </w:r>
          </w:p>
          <w:p w:rsidR="00771B56" w:rsidRPr="00DA2288" w:rsidRDefault="00771B56" w:rsidP="003F33A5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Ответы запиши в тетрадь.</w:t>
            </w:r>
          </w:p>
        </w:tc>
      </w:tr>
      <w:tr w:rsidR="00771B56" w:rsidRPr="00DA2288" w:rsidTr="00DA2288">
        <w:trPr>
          <w:trHeight w:val="441"/>
        </w:trPr>
        <w:tc>
          <w:tcPr>
            <w:tcW w:w="3042" w:type="dxa"/>
            <w:shd w:val="clear" w:color="auto" w:fill="auto"/>
          </w:tcPr>
          <w:p w:rsidR="00771B56" w:rsidRPr="00DA2288" w:rsidRDefault="00771B56" w:rsidP="003F33A5">
            <w:pPr>
              <w:spacing w:after="0" w:line="240" w:lineRule="auto"/>
              <w:rPr>
                <w:rFonts w:ascii="Times New Roman" w:eastAsia="JournalC" w:hAnsi="Times New Roman"/>
                <w:color w:val="000000"/>
                <w:sz w:val="28"/>
                <w:szCs w:val="28"/>
              </w:rPr>
            </w:pPr>
            <w:r w:rsidRPr="00DA2288">
              <w:rPr>
                <w:rFonts w:ascii="Times New Roman" w:hAnsi="Times New Roman"/>
                <w:b/>
                <w:sz w:val="28"/>
                <w:szCs w:val="28"/>
              </w:rPr>
              <w:t>ΙΙΙ. Контрольный блок.</w:t>
            </w:r>
          </w:p>
        </w:tc>
        <w:tc>
          <w:tcPr>
            <w:tcW w:w="8506" w:type="dxa"/>
            <w:shd w:val="clear" w:color="auto" w:fill="auto"/>
          </w:tcPr>
          <w:p w:rsidR="00771B56" w:rsidRPr="00DA2288" w:rsidRDefault="00771B56" w:rsidP="003F33A5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JournalC" w:hAnsi="Times New Roman"/>
                <w:color w:val="000000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color w:val="000000"/>
                <w:sz w:val="28"/>
                <w:szCs w:val="28"/>
              </w:rPr>
              <w:t>Прочитай пословицы и подумай, какая пословица точнее отражает содержание текста:</w:t>
            </w:r>
          </w:p>
          <w:p w:rsidR="00771B56" w:rsidRPr="00DA2288" w:rsidRDefault="00771B56" w:rsidP="003F33A5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JournalC" w:hAnsi="Times New Roman"/>
                <w:color w:val="000000"/>
                <w:sz w:val="28"/>
                <w:szCs w:val="28"/>
              </w:rPr>
            </w:pPr>
          </w:p>
          <w:p w:rsidR="00771B56" w:rsidRPr="00DA2288" w:rsidRDefault="00EF27C2" w:rsidP="003F33A5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771B56" w:rsidRPr="00DA2288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https://yadi.sk/d/OLgPArEj3KcoBx</w:t>
              </w:r>
            </w:hyperlink>
          </w:p>
        </w:tc>
      </w:tr>
      <w:tr w:rsidR="00771B56" w:rsidRPr="00DA2288" w:rsidTr="00DA2288">
        <w:trPr>
          <w:trHeight w:val="441"/>
        </w:trPr>
        <w:tc>
          <w:tcPr>
            <w:tcW w:w="3042" w:type="dxa"/>
            <w:shd w:val="clear" w:color="auto" w:fill="auto"/>
          </w:tcPr>
          <w:p w:rsidR="00771B56" w:rsidRPr="00DA2288" w:rsidRDefault="00771B56" w:rsidP="003F33A5">
            <w:pPr>
              <w:snapToGrid w:val="0"/>
              <w:spacing w:after="0" w:line="240" w:lineRule="auto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ΙV. Домашнее задание.</w:t>
            </w:r>
          </w:p>
        </w:tc>
        <w:tc>
          <w:tcPr>
            <w:tcW w:w="8506" w:type="dxa"/>
            <w:shd w:val="clear" w:color="auto" w:fill="auto"/>
          </w:tcPr>
          <w:p w:rsidR="00771B56" w:rsidRPr="00DA2288" w:rsidRDefault="00771B56" w:rsidP="003F33A5">
            <w:pPr>
              <w:tabs>
                <w:tab w:val="left" w:pos="2514"/>
              </w:tabs>
              <w:autoSpaceDE w:val="0"/>
              <w:snapToGrid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eastAsia="JournalC" w:hAnsi="Times New Roman"/>
                <w:sz w:val="28"/>
                <w:szCs w:val="28"/>
              </w:rPr>
              <w:t>Подготовиться к чтению 1-й или 2-й части сказки по ролям (по выбору).</w:t>
            </w:r>
          </w:p>
        </w:tc>
      </w:tr>
      <w:tr w:rsidR="00771B56" w:rsidRPr="00DA2288" w:rsidTr="00DA2288">
        <w:trPr>
          <w:trHeight w:val="441"/>
        </w:trPr>
        <w:tc>
          <w:tcPr>
            <w:tcW w:w="3042" w:type="dxa"/>
            <w:shd w:val="clear" w:color="auto" w:fill="auto"/>
          </w:tcPr>
          <w:p w:rsidR="00771B56" w:rsidRPr="00DA2288" w:rsidRDefault="00771B56" w:rsidP="003F33A5">
            <w:pPr>
              <w:snapToGrid w:val="0"/>
              <w:spacing w:after="0" w:line="240" w:lineRule="auto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hAnsi="Times New Roman"/>
                <w:b/>
                <w:sz w:val="28"/>
                <w:szCs w:val="28"/>
              </w:rPr>
              <w:t>V. Коммуникативный и консультативный блоки.</w:t>
            </w:r>
          </w:p>
        </w:tc>
        <w:tc>
          <w:tcPr>
            <w:tcW w:w="8506" w:type="dxa"/>
            <w:shd w:val="clear" w:color="auto" w:fill="auto"/>
          </w:tcPr>
          <w:p w:rsidR="00771B56" w:rsidRPr="00DA2288" w:rsidRDefault="00771B56" w:rsidP="003F33A5">
            <w:pPr>
              <w:tabs>
                <w:tab w:val="left" w:pos="2514"/>
              </w:tabs>
              <w:autoSpaceDE w:val="0"/>
              <w:snapToGrid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DA2288">
              <w:rPr>
                <w:rFonts w:ascii="Times New Roman" w:hAnsi="Times New Roman"/>
                <w:sz w:val="28"/>
                <w:szCs w:val="28"/>
              </w:rPr>
              <w:t>Выполненные задания отправь на адрес электронной почты учителя, при необходимости получи Skayp-консультацию.</w:t>
            </w:r>
          </w:p>
          <w:p w:rsidR="00771B56" w:rsidRPr="00DA2288" w:rsidRDefault="00771B56" w:rsidP="003F33A5">
            <w:pPr>
              <w:tabs>
                <w:tab w:val="left" w:pos="2514"/>
              </w:tabs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1B56" w:rsidRPr="00DA2288" w:rsidRDefault="00771B56" w:rsidP="00771B56">
      <w:pPr>
        <w:spacing w:line="240" w:lineRule="auto"/>
        <w:rPr>
          <w:rFonts w:ascii="Times New Roman" w:hAnsi="Times New Roman"/>
          <w:b/>
          <w:color w:val="993366"/>
          <w:sz w:val="28"/>
          <w:szCs w:val="28"/>
        </w:rPr>
      </w:pPr>
    </w:p>
    <w:p w:rsidR="00AA0EEA" w:rsidRPr="00DA2288" w:rsidRDefault="00AA0EEA">
      <w:pPr>
        <w:rPr>
          <w:rFonts w:ascii="Times New Roman" w:hAnsi="Times New Roman"/>
          <w:sz w:val="28"/>
          <w:szCs w:val="28"/>
        </w:rPr>
      </w:pPr>
    </w:p>
    <w:sectPr w:rsidR="00AA0EEA" w:rsidRPr="00DA2288" w:rsidSect="00EE0197">
      <w:footerReference w:type="default" r:id="rId10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4C" w:rsidRDefault="00DA2288">
      <w:pPr>
        <w:spacing w:after="0" w:line="240" w:lineRule="auto"/>
      </w:pPr>
      <w:r>
        <w:separator/>
      </w:r>
    </w:p>
  </w:endnote>
  <w:endnote w:type="continuationSeparator" w:id="0">
    <w:p w:rsidR="0049364C" w:rsidRDefault="00DA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-Bold">
    <w:altName w:val="Times New Roman"/>
    <w:charset w:val="CC"/>
    <w:family w:val="auto"/>
    <w:pitch w:val="default"/>
  </w:font>
  <w:font w:name="JournalC">
    <w:altName w:val="Times New Roman"/>
    <w:charset w:val="CC"/>
    <w:family w:val="auto"/>
    <w:pitch w:val="default"/>
  </w:font>
  <w:font w:name="JournalC-Italic">
    <w:altName w:val="Bradley Hand ITC"/>
    <w:charset w:val="CC"/>
    <w:family w:val="script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D1" w:rsidRDefault="00771B56">
    <w:pPr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© </w:t>
    </w:r>
    <w:r>
      <w:rPr>
        <w:lang w:val="en-US"/>
      </w:rPr>
      <w:t xml:space="preserve">ООО </w:t>
    </w:r>
    <w:r>
      <w:t>«Баласс», 2012</w: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9900285</wp:posOffset>
              </wp:positionH>
              <wp:positionV relativeFrom="paragraph">
                <wp:posOffset>635</wp:posOffset>
              </wp:positionV>
              <wp:extent cx="53340" cy="152400"/>
              <wp:effectExtent l="3810" t="635" r="0" b="889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6D1" w:rsidRDefault="00771B56">
                          <w:pPr>
                            <w:pStyle w:val="a5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F27C2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9.55pt;margin-top:.05pt;width:4.2pt;height:1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" stroked="f">
              <v:fill opacity="0"/>
              <v:textbox inset="0,0,0,0">
                <w:txbxContent>
                  <w:p w:rsidR="001826D1" w:rsidRDefault="00771B56">
                    <w:pPr>
                      <w:pStyle w:val="a5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F27C2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4C" w:rsidRDefault="00DA2288">
      <w:pPr>
        <w:spacing w:after="0" w:line="240" w:lineRule="auto"/>
      </w:pPr>
      <w:r>
        <w:separator/>
      </w:r>
    </w:p>
  </w:footnote>
  <w:footnote w:type="continuationSeparator" w:id="0">
    <w:p w:rsidR="0049364C" w:rsidRDefault="00DA2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56"/>
    <w:rsid w:val="0049364C"/>
    <w:rsid w:val="00771B56"/>
    <w:rsid w:val="00AA0EEA"/>
    <w:rsid w:val="00DA2288"/>
    <w:rsid w:val="00E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D0BFD25-FDF0-44B9-A04D-04A0BBD1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5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1B56"/>
    <w:rPr>
      <w:b/>
      <w:bCs/>
    </w:rPr>
  </w:style>
  <w:style w:type="character" w:styleId="a4">
    <w:name w:val="page number"/>
    <w:basedOn w:val="a0"/>
    <w:rsid w:val="00771B56"/>
  </w:style>
  <w:style w:type="paragraph" w:styleId="a5">
    <w:name w:val="footer"/>
    <w:basedOn w:val="a"/>
    <w:link w:val="a6"/>
    <w:rsid w:val="00771B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71B56"/>
    <w:rPr>
      <w:rFonts w:ascii="Calibri" w:eastAsia="Calibri" w:hAnsi="Calibri" w:cs="Times New Roman"/>
      <w:lang w:eastAsia="ar-SA"/>
    </w:rPr>
  </w:style>
  <w:style w:type="paragraph" w:customStyle="1" w:styleId="1">
    <w:name w:val="Обычный1"/>
    <w:rsid w:val="00771B56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rsid w:val="00771B56"/>
    <w:rPr>
      <w:rFonts w:ascii="Calibri" w:hAnsi="Calibri" w:cs="Calibri" w:hint="default"/>
    </w:rPr>
  </w:style>
  <w:style w:type="character" w:styleId="a7">
    <w:name w:val="Hyperlink"/>
    <w:basedOn w:val="a0"/>
    <w:rsid w:val="00771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AJQ3C-Ylk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mex8xpeH3Kcn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82;&#1072;&#1079;&#1082;&#1080;&#1086;&#1085;&#1083;&#1072;&#1081;&#1085;.&#1088;&#1092;/105210911076108810721103-1076107710741072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yadi.sk/d/OLgPArEj3Kco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106</dc:creator>
  <cp:keywords/>
  <dc:description/>
  <cp:lastModifiedBy>лицей 106</cp:lastModifiedBy>
  <cp:revision>3</cp:revision>
  <dcterms:created xsi:type="dcterms:W3CDTF">2017-07-02T06:20:00Z</dcterms:created>
  <dcterms:modified xsi:type="dcterms:W3CDTF">2017-07-02T07:20:00Z</dcterms:modified>
</cp:coreProperties>
</file>